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F8" w:rsidRDefault="00C653F0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28</w:t>
      </w:r>
      <w:r w:rsidR="005073C2">
        <w:rPr>
          <w:rFonts w:ascii="Arial" w:hAnsi="Arial" w:cs="Arial"/>
          <w:b/>
          <w:sz w:val="32"/>
          <w:szCs w:val="32"/>
          <w:lang w:val="ru-RU"/>
        </w:rPr>
        <w:t>.07.2023г. № 208</w:t>
      </w:r>
    </w:p>
    <w:p w:rsidR="00492FF8" w:rsidRDefault="00492FF8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492FF8" w:rsidRDefault="00492FF8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492FF8" w:rsidRDefault="00492FF8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БОХАНСКИЙ МУНИЦИПАЛЬНЫЙ РАЙОН</w:t>
      </w:r>
    </w:p>
    <w:p w:rsidR="00492FF8" w:rsidRDefault="00492FF8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МУНИЦИПАЛЬНОЕ ОБРАЗОВАНИЕ «ТИХОНОВКА»</w:t>
      </w:r>
    </w:p>
    <w:p w:rsidR="00492FF8" w:rsidRDefault="00492FF8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ДУМА</w:t>
      </w:r>
    </w:p>
    <w:p w:rsidR="00492FF8" w:rsidRDefault="00492FF8" w:rsidP="00492FF8">
      <w:pPr>
        <w:spacing w:after="0" w:line="240" w:lineRule="auto"/>
        <w:ind w:left="10" w:right="137" w:hanging="1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РЕШЕНИЕ</w:t>
      </w:r>
      <w:r>
        <w:rPr>
          <w:rFonts w:ascii="Arial" w:hAnsi="Arial" w:cs="Arial"/>
          <w:b/>
          <w:noProof/>
          <w:sz w:val="32"/>
          <w:szCs w:val="32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after="0" w:line="240" w:lineRule="auto"/>
        <w:ind w:left="701" w:right="324" w:hanging="10"/>
        <w:rPr>
          <w:rFonts w:ascii="Arial" w:hAnsi="Arial" w:cs="Arial"/>
          <w:b/>
          <w:sz w:val="32"/>
          <w:szCs w:val="32"/>
          <w:lang w:val="ru-RU"/>
        </w:rPr>
      </w:pPr>
    </w:p>
    <w:p w:rsidR="00492FF8" w:rsidRDefault="00492FF8" w:rsidP="00492FF8">
      <w:pPr>
        <w:spacing w:after="0" w:line="240" w:lineRule="auto"/>
        <w:ind w:left="0" w:right="324" w:firstLine="691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ОБ УТВЕРЖДЕНИИ ПОЛОЖЕНИЯ О СОЗДАНИИ УСЛОВИЙ ДЛЯ МАССОВОГО ОТДЫХА ЖИТЕЛЕЙ МУНИЦИПАЛЬНОГО ОБРАЗОВАНИЯ «ТИХОНОВКА» И ОРГАНИЗАЦИИ ОБУСТРОЙСТВА МЕСТ МАССОВОГО ОТДЫХА НАСЕЛЕНИЯ НА ТЕРРИТОРИИ МУНИЦИПАЛЬНОГО ОБРАЗОВАНИЯ «ТИХОНОВКА»</w:t>
      </w:r>
    </w:p>
    <w:p w:rsidR="00492FF8" w:rsidRDefault="00492FF8" w:rsidP="00492FF8">
      <w:pPr>
        <w:ind w:right="187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ind w:right="187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ind w:right="18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соответствии со статьей 14 Федерального закона от 6 октября 2003 года № 131-ФЗ «Об общих принципах организации местного самоуправления в Российской Федерации» Дума муниципального образования «Тихоновка» </w:t>
      </w:r>
    </w:p>
    <w:p w:rsidR="00DE69F3" w:rsidRDefault="00DE69F3" w:rsidP="00492FF8">
      <w:pPr>
        <w:ind w:right="187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ind w:right="187"/>
        <w:jc w:val="center"/>
        <w:rPr>
          <w:rFonts w:ascii="Arial" w:hAnsi="Arial" w:cs="Arial"/>
          <w:b/>
          <w:sz w:val="30"/>
          <w:szCs w:val="30"/>
          <w:lang w:val="ru-RU"/>
        </w:rPr>
      </w:pPr>
      <w:r>
        <w:rPr>
          <w:rFonts w:ascii="Arial" w:hAnsi="Arial" w:cs="Arial"/>
          <w:b/>
          <w:sz w:val="30"/>
          <w:szCs w:val="30"/>
          <w:lang w:val="ru-RU"/>
        </w:rPr>
        <w:t>РЕШИЛА:</w:t>
      </w:r>
    </w:p>
    <w:p w:rsidR="00492FF8" w:rsidRDefault="00492FF8" w:rsidP="00492FF8">
      <w:pPr>
        <w:ind w:left="122" w:right="18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 Утвердить положение о создании условий для массового отдыха жителей муниципального образования «Тихоновка» и организации обустройства мест массового отдыха населения на территории муниципального образования «Тихоновка» (приложение).</w:t>
      </w:r>
    </w:p>
    <w:p w:rsidR="00492FF8" w:rsidRDefault="00492FF8" w:rsidP="00492FF8">
      <w:pPr>
        <w:spacing w:after="50"/>
        <w:ind w:left="130" w:right="18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2. Настоящее решение вступает в силу после дня его официального опубликования.</w:t>
      </w:r>
    </w:p>
    <w:p w:rsidR="00492FF8" w:rsidRDefault="00492FF8" w:rsidP="00492FF8">
      <w:pPr>
        <w:spacing w:after="306"/>
        <w:ind w:left="5033" w:right="7" w:hanging="7"/>
        <w:jc w:val="left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spacing w:after="110" w:line="256" w:lineRule="auto"/>
        <w:ind w:left="122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Председатель Думы МО «Тихоновка»</w:t>
      </w:r>
    </w:p>
    <w:p w:rsidR="006D2040" w:rsidRDefault="00492FF8" w:rsidP="00492FF8">
      <w:pPr>
        <w:spacing w:after="110" w:line="256" w:lineRule="auto"/>
        <w:ind w:left="122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МО «Тихоновка»</w:t>
      </w:r>
    </w:p>
    <w:p w:rsidR="00492FF8" w:rsidRDefault="00492FF8" w:rsidP="00492FF8">
      <w:pPr>
        <w:spacing w:after="110" w:line="256" w:lineRule="auto"/>
        <w:ind w:left="122" w:right="0" w:firstLine="0"/>
        <w:jc w:val="lef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М.В.Скоробогатова</w:t>
      </w:r>
    </w:p>
    <w:p w:rsidR="00492FF8" w:rsidRDefault="00492FF8" w:rsidP="00492FF8">
      <w:pPr>
        <w:spacing w:after="636"/>
        <w:ind w:left="5076" w:right="439" w:firstLine="43"/>
        <w:rPr>
          <w:lang w:val="ru-RU"/>
        </w:rPr>
      </w:pPr>
    </w:p>
    <w:p w:rsidR="00492FF8" w:rsidRDefault="00492FF8" w:rsidP="00492FF8">
      <w:pPr>
        <w:spacing w:after="636"/>
        <w:ind w:left="5076" w:right="439" w:firstLine="43"/>
        <w:rPr>
          <w:lang w:val="ru-RU"/>
        </w:rPr>
      </w:pPr>
    </w:p>
    <w:p w:rsidR="00492FF8" w:rsidRDefault="00492FF8" w:rsidP="00DE69F3">
      <w:pPr>
        <w:spacing w:after="636"/>
        <w:ind w:left="0" w:right="439" w:firstLine="0"/>
        <w:rPr>
          <w:lang w:val="ru-RU"/>
        </w:rPr>
      </w:pPr>
    </w:p>
    <w:p w:rsidR="00DE69F3" w:rsidRDefault="00DE69F3" w:rsidP="00DE69F3">
      <w:pPr>
        <w:spacing w:after="636"/>
        <w:ind w:left="0" w:right="439" w:firstLine="0"/>
        <w:rPr>
          <w:lang w:val="ru-RU"/>
        </w:rPr>
      </w:pPr>
    </w:p>
    <w:p w:rsidR="00492FF8" w:rsidRDefault="00492FF8" w:rsidP="00492FF8">
      <w:pPr>
        <w:spacing w:after="0" w:line="240" w:lineRule="auto"/>
        <w:ind w:left="5075" w:right="437" w:firstLine="45"/>
        <w:jc w:val="right"/>
        <w:rPr>
          <w:rFonts w:ascii="Courier New" w:hAnsi="Courier New" w:cs="Courier New"/>
          <w:sz w:val="22"/>
          <w:lang w:val="ru-RU"/>
        </w:rPr>
      </w:pPr>
      <w:r>
        <w:rPr>
          <w:rFonts w:ascii="Courier New" w:hAnsi="Courier New" w:cs="Courier New"/>
          <w:sz w:val="22"/>
          <w:lang w:val="ru-RU"/>
        </w:rPr>
        <w:lastRenderedPageBreak/>
        <w:t xml:space="preserve">Приложение </w:t>
      </w:r>
    </w:p>
    <w:p w:rsidR="00492FF8" w:rsidRDefault="00492FF8" w:rsidP="00492FF8">
      <w:pPr>
        <w:spacing w:after="0" w:line="240" w:lineRule="auto"/>
        <w:ind w:left="5075" w:right="437" w:firstLine="45"/>
        <w:jc w:val="right"/>
        <w:rPr>
          <w:rFonts w:ascii="Courier New" w:hAnsi="Courier New" w:cs="Courier New"/>
          <w:sz w:val="22"/>
          <w:lang w:val="ru-RU"/>
        </w:rPr>
      </w:pPr>
      <w:r>
        <w:rPr>
          <w:rFonts w:ascii="Courier New" w:hAnsi="Courier New" w:cs="Courier New"/>
          <w:sz w:val="22"/>
          <w:lang w:val="ru-RU"/>
        </w:rPr>
        <w:t xml:space="preserve">к решению </w:t>
      </w:r>
    </w:p>
    <w:p w:rsidR="00492FF8" w:rsidRDefault="005073C2" w:rsidP="00492FF8">
      <w:pPr>
        <w:spacing w:after="0" w:line="240" w:lineRule="auto"/>
        <w:ind w:left="5075" w:right="437" w:firstLine="45"/>
        <w:jc w:val="right"/>
        <w:rPr>
          <w:rFonts w:ascii="Courier New" w:hAnsi="Courier New" w:cs="Courier New"/>
          <w:sz w:val="22"/>
          <w:lang w:val="ru-RU"/>
        </w:rPr>
      </w:pPr>
      <w:r>
        <w:rPr>
          <w:rFonts w:ascii="Courier New" w:hAnsi="Courier New" w:cs="Courier New"/>
          <w:sz w:val="22"/>
          <w:lang w:val="ru-RU"/>
        </w:rPr>
        <w:t xml:space="preserve">Думы МО «Тихоновка» № 208 от 27 июля </w:t>
      </w:r>
      <w:r w:rsidR="00492FF8">
        <w:rPr>
          <w:rFonts w:ascii="Courier New" w:hAnsi="Courier New" w:cs="Courier New"/>
          <w:sz w:val="22"/>
          <w:lang w:val="ru-RU"/>
        </w:rPr>
        <w:t xml:space="preserve">2023 </w:t>
      </w:r>
      <w:r w:rsidR="00492FF8">
        <w:rPr>
          <w:rFonts w:ascii="Courier New" w:hAnsi="Courier New" w:cs="Courier New"/>
          <w:noProof/>
          <w:sz w:val="22"/>
          <w:lang w:val="ru-RU" w:eastAsia="ru-RU"/>
        </w:rPr>
        <w:drawing>
          <wp:inline distT="0" distB="0" distL="0" distR="0">
            <wp:extent cx="85725" cy="85725"/>
            <wp:effectExtent l="0" t="0" r="9525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after="0" w:line="256" w:lineRule="auto"/>
        <w:ind w:left="10" w:right="331" w:hanging="10"/>
        <w:jc w:val="center"/>
        <w:rPr>
          <w:sz w:val="30"/>
          <w:lang w:val="ru-RU"/>
        </w:rPr>
      </w:pPr>
    </w:p>
    <w:p w:rsidR="00492FF8" w:rsidRDefault="00492FF8" w:rsidP="00492FF8">
      <w:pPr>
        <w:spacing w:after="0" w:line="256" w:lineRule="auto"/>
        <w:ind w:left="10" w:right="331" w:hanging="10"/>
        <w:jc w:val="center"/>
        <w:rPr>
          <w:sz w:val="30"/>
          <w:lang w:val="ru-RU"/>
        </w:rPr>
      </w:pPr>
    </w:p>
    <w:p w:rsidR="00492FF8" w:rsidRDefault="00492FF8" w:rsidP="00492FF8">
      <w:pPr>
        <w:spacing w:after="0" w:line="240" w:lineRule="auto"/>
        <w:ind w:left="10" w:right="331" w:firstLine="69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ПОЛОЖЕНИЕ</w:t>
      </w:r>
    </w:p>
    <w:p w:rsidR="00492FF8" w:rsidRDefault="00492FF8" w:rsidP="00492FF8">
      <w:pPr>
        <w:spacing w:after="0" w:line="240" w:lineRule="auto"/>
        <w:ind w:left="10" w:right="317" w:firstLine="69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 СОЗДАНИИ УСЛОВИЙ ДЛЯ МАССОВОГО ОТДЫХА ЖИТЕЛЕЙ МУНИЦИПАЛЬНОГО ОБРАЗОВАНИЯ «ТИХОНОВКА» И ОРГАНИЗАЦИИ ОБУСТРОЙСТВА МЕСТ МАССОВОГО ОТДЫХА НАСЕЛЕНИЯ НА ТЕРРИТОРИИ МУНИЦИПАЛЬНОГО ОБРАЗОВАНИЯ «ТИХОНОВКА»</w:t>
      </w:r>
    </w:p>
    <w:p w:rsidR="005073C2" w:rsidRDefault="005073C2" w:rsidP="00492FF8">
      <w:pPr>
        <w:spacing w:after="0" w:line="240" w:lineRule="auto"/>
        <w:ind w:left="10" w:right="317" w:firstLine="699"/>
        <w:jc w:val="center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spacing w:after="313" w:line="240" w:lineRule="auto"/>
        <w:ind w:left="10" w:right="324" w:firstLine="69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1. Общие положения</w:t>
      </w:r>
    </w:p>
    <w:p w:rsidR="00492FF8" w:rsidRDefault="00492FF8" w:rsidP="00492FF8">
      <w:pPr>
        <w:spacing w:line="240" w:lineRule="auto"/>
        <w:ind w:left="10" w:right="31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1.Настоящее Пол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u-RU"/>
        </w:rPr>
        <w:t>ожение регулирует вопросы создания условий для массового отдыха жителей муни</w:t>
      </w:r>
      <w:r w:rsidR="00DE69F3">
        <w:rPr>
          <w:rFonts w:ascii="Arial" w:hAnsi="Arial" w:cs="Arial"/>
          <w:sz w:val="24"/>
          <w:szCs w:val="24"/>
          <w:lang w:val="ru-RU"/>
        </w:rPr>
        <w:t>ципального образования «Тихоновка»</w:t>
      </w:r>
      <w:r>
        <w:rPr>
          <w:rFonts w:ascii="Arial" w:hAnsi="Arial" w:cs="Arial"/>
          <w:sz w:val="24"/>
          <w:szCs w:val="24"/>
          <w:lang w:val="ru-RU"/>
        </w:rPr>
        <w:t xml:space="preserve"> (далее муниципальное образование), организации обустройства мест массового отдыха населения на территории муниципального образования (далее — места массового отдыха), а также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устанавливает полномочия органов местного самоуправления муниципального образования в соответствующей сфере правового регулирования.</w:t>
      </w:r>
    </w:p>
    <w:p w:rsidR="00492FF8" w:rsidRDefault="00492FF8" w:rsidP="00492FF8">
      <w:pPr>
        <w:spacing w:line="240" w:lineRule="auto"/>
        <w:ind w:left="10" w:right="31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2.Под созданием условий для массового отдыха жителей муниципального образования понимается система мер, выполняемых органами местного самоуправления муниципального образования,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направленных на удовлетворение потребностей населения муниципального образования в спортивно-оздоровительных, культурно-развлекательных мероприятиях, носящих массовый характер, а также организацию свободного времени жителей муниципального образования.</w:t>
      </w:r>
    </w:p>
    <w:p w:rsidR="00492FF8" w:rsidRDefault="00492FF8" w:rsidP="00492FF8">
      <w:pPr>
        <w:spacing w:line="240" w:lineRule="auto"/>
        <w:ind w:left="10" w:right="31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3.Под организацией обустройства мест массового отдыха понимается комплекс организационных, природоохранных и иных работ, направленных на поддержание необходимого уровня санитарно-эпидемиологического и экологического благополучия, безопасности и благоустройства мест массового отдыха, включая строительство и эксплуатацию объектов, находящихся на территории мест массового отдыха и не находящихся на территории мест массового отдыха, но предназначенных или используемых при обустройстве мест массового отдыха.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4.К местам массового отдыха относятся территории рекреационного назначения, предусмотренные в генеральном плане муниципального образования, в которые могут включаться участки, занятые озелененными территориями, в том числе лесами, парками, скверами, площадями, прудами, озерами, а также иными территориями общего пользования, предназначенные и используемые для отдыха, туризма, занятий физической культурой и спортом, проведения культурно-развлекательных мероприятий, иных рекреационных целей, в том числе территории, на которых расположен комплекс временных и постоянных сооружений, несущих функциональную нагрузку в качестве оборудования места отдыха.</w:t>
      </w:r>
    </w:p>
    <w:p w:rsidR="00492FF8" w:rsidRDefault="00492FF8" w:rsidP="00492FF8">
      <w:pPr>
        <w:spacing w:after="39"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5.Перечень мест массового отдыха утверждается постановлением местной администрации муниципального образования «Тихоновка» (далее </w:t>
      </w:r>
      <w:r>
        <w:rPr>
          <w:rFonts w:ascii="Arial" w:hAnsi="Arial" w:cs="Arial"/>
          <w:noProof/>
          <w:sz w:val="24"/>
          <w:szCs w:val="24"/>
          <w:lang w:val="ru-RU"/>
        </w:rPr>
        <w:t>-</w:t>
      </w:r>
      <w:r>
        <w:rPr>
          <w:rFonts w:ascii="Arial" w:hAnsi="Arial" w:cs="Arial"/>
          <w:sz w:val="24"/>
          <w:szCs w:val="24"/>
          <w:lang w:val="ru-RU"/>
        </w:rPr>
        <w:t>администрация муниципального образования).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Оценка необходимости внесения изменений в перечень мест массового отдыха осуществляется администрацией муниципального образования не реже чем один раз в три года, в том числе с учетом обращений жителей </w:t>
      </w:r>
      <w:r>
        <w:rPr>
          <w:rFonts w:ascii="Arial" w:hAnsi="Arial" w:cs="Arial"/>
          <w:sz w:val="24"/>
          <w:szCs w:val="24"/>
          <w:lang w:val="ru-RU"/>
        </w:rPr>
        <w:lastRenderedPageBreak/>
        <w:t>муниципального образования или организаций, намеренных выполнять работы (оказывать услуги) в местах массового отдыха.</w:t>
      </w:r>
    </w:p>
    <w:p w:rsidR="00492FF8" w:rsidRDefault="00492FF8" w:rsidP="00492FF8">
      <w:pPr>
        <w:spacing w:after="10" w:line="240" w:lineRule="auto"/>
        <w:ind w:left="10" w:right="0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6.Органом, уполномоченным на создание условий для массового отдыха жителей муниципального образования, организацию обустройства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мест массового отдыха является администрация муниципального образования.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7.Администрация муниципального образования вправе возложить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функции по благоустройству и содержанию места массового отдыха на муниципальные учреждения и (или) муниципальные предприятия, созданные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в муниципальном образовании. За указанными муниципальными учреждениями и (или) муниципальными предприятиями в установленном порядке закрепляются земельные участки, на которых располагается инфраструктура места массового отдыха.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В случае, если объект, находящийся на территории места массового отдыха, и (или) часть места массового отдыха находится в частной собственности или передана во временное владение и (или) пользование физическому или юридическому лицу, благоустройство и содержание территории, прилегающей к объекту, находящемуся на территории места массового отдыха, и (или) части места массового отдыха осуществляется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соответствующими физическим или юридическим лицом.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after="43"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8.Финансирование расходов по созданию условий для массового отдыха жителей муниципального образования и организации обустройства мест массового отдыха (за исключением случая, предусмотренного абзацем вторым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пункта 7 настоящего Положения) осуществляется за счет средств, предусмотренных в бюджете муниципального образования на очередной Финансовый год, а также с привлечением иных источников финансирования, предусмотренных действующим законодательством.</w:t>
      </w:r>
    </w:p>
    <w:p w:rsidR="005073C2" w:rsidRDefault="005073C2" w:rsidP="00492FF8">
      <w:pPr>
        <w:spacing w:after="43"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spacing w:after="352" w:line="240" w:lineRule="auto"/>
        <w:ind w:left="10" w:right="1476" w:firstLine="69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2. Полномочия администрации муниципального образования в сфере создания условий для массового отдыха жителей муниципального образования, организации обустройства мест массового отдыха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line="240" w:lineRule="auto"/>
        <w:ind w:left="10" w:right="324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9. К полномочиям администрации муниципального образования в сфере создания условий для массового отдыха жителей муниципального образования и организации обустройства мест массового отдыха относятся: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47625"/>
            <wp:effectExtent l="0" t="0" r="9525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line="240" w:lineRule="auto"/>
        <w:ind w:left="10" w:right="248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1)мониторинг потребностей жителей муниципального образования в массовом отдыхе;</w:t>
      </w:r>
    </w:p>
    <w:p w:rsidR="00492FF8" w:rsidRDefault="00492FF8" w:rsidP="00492FF8">
      <w:pPr>
        <w:spacing w:after="40" w:line="240" w:lineRule="auto"/>
        <w:ind w:left="10" w:right="248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2)разработка документов территориального планирования с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определением территорий, предназначенных для размещения мест массового отдыха3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28575" cy="1905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3)утверждение перечня мест массового отдыха;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4)разработка и реализация муниципальных программ в сфере создания условий для массового отдыха жителей муниципального образования и организации обустройства мест массового отдыха;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5)организация и выполнение комплексных мер по обустройству мест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массового отдыха, в том числе осуществление строительства объектов в местах массового отдыха и обеспечение содержания имущества,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предназначенного для обустройства мест массового отдыха и находящегося в муниципальной собственности;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lastRenderedPageBreak/>
        <w:t xml:space="preserve">6)создание в пределах своих полномочий условий для организации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торгового обслуживания, общественного питания и предоставления услуг в местах массового отдыха;</w:t>
      </w:r>
    </w:p>
    <w:p w:rsidR="00492FF8" w:rsidRDefault="00492FF8" w:rsidP="00492FF8">
      <w:pPr>
        <w:spacing w:after="0" w:line="240" w:lineRule="auto"/>
        <w:ind w:left="11" w:right="0" w:firstLine="69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7)осуществление в рамках своей компетенции контроля за соблюдением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норм и правил в сфере обустройства мест массового отдыха;</w:t>
      </w:r>
    </w:p>
    <w:p w:rsidR="00492FF8" w:rsidRDefault="00492FF8" w:rsidP="00492FF8">
      <w:pPr>
        <w:spacing w:after="0" w:line="240" w:lineRule="auto"/>
        <w:ind w:left="11" w:right="187" w:firstLine="69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8)принятие мер для предотвращения использования мест массового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3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отдыха, представляющих опасность для здоровья населения;</w:t>
      </w:r>
    </w:p>
    <w:p w:rsidR="00492FF8" w:rsidRDefault="00492FF8" w:rsidP="00492FF8">
      <w:pPr>
        <w:spacing w:after="0" w:line="240" w:lineRule="auto"/>
        <w:ind w:left="11" w:right="187" w:firstLine="69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9)принятие в рамках своей компетенции мер по обеспечению общественного порядка в местах массового отдыха;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11430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after="0" w:line="240" w:lineRule="auto"/>
        <w:ind w:left="11" w:right="187" w:firstLine="697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10)осуществление иных полномочий в соответствии с 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5073C2" w:rsidRDefault="005073C2" w:rsidP="00492FF8">
      <w:pPr>
        <w:spacing w:after="0" w:line="240" w:lineRule="auto"/>
        <w:ind w:left="11" w:right="187" w:firstLine="697"/>
        <w:rPr>
          <w:rFonts w:ascii="Arial" w:hAnsi="Arial" w:cs="Arial"/>
          <w:sz w:val="24"/>
          <w:szCs w:val="24"/>
          <w:lang w:val="ru-RU"/>
        </w:rPr>
      </w:pPr>
    </w:p>
    <w:p w:rsidR="00492FF8" w:rsidRDefault="00492FF8" w:rsidP="00492FF8">
      <w:pPr>
        <w:spacing w:after="352" w:line="240" w:lineRule="auto"/>
        <w:ind w:left="10" w:right="2491" w:firstLine="69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З. Организация обустройства и использования мест массового отдыха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10. На территории места массового отдыха могут быть выделены следующие функциональные зоны:</w:t>
      </w:r>
    </w:p>
    <w:p w:rsidR="00492FF8" w:rsidRDefault="00492FF8" w:rsidP="00492FF8">
      <w:pPr>
        <w:spacing w:line="240" w:lineRule="auto"/>
        <w:ind w:left="709" w:right="18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 зона отдыха;</w:t>
      </w:r>
    </w:p>
    <w:p w:rsidR="00492FF8" w:rsidRDefault="00492FF8" w:rsidP="00492FF8">
      <w:pPr>
        <w:spacing w:line="240" w:lineRule="auto"/>
        <w:ind w:left="709" w:right="187" w:firstLine="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 зона обслуживания;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З) спортивная;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 зона озеленения;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4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5) детский сектор;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 пешеходные дорожки.</w:t>
      </w:r>
    </w:p>
    <w:p w:rsidR="00492FF8" w:rsidRDefault="00492FF8" w:rsidP="00492FF8">
      <w:pPr>
        <w:spacing w:after="44"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11.Места массового отдыха (их отдельные функциональные зоны) могут иметь инженерное обустройство, включающее водоснабжение и водоотведение, электроснабжение, места для оказания первой медицинской помощи, стоянки транспортных средств.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Места массового отдыха оборудуются туалетами с водонепроницаемыми выгребами.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12.Обустройство мест массового отдыха (их отдельных функциональных зон) осуществляется в соответствии с проектами комплексного благоустройства мест массового отдыха, разрабатываемыми в соответствии с документами территориального планирования муниципального образования.</w:t>
      </w:r>
    </w:p>
    <w:p w:rsidR="00492FF8" w:rsidRDefault="00492FF8" w:rsidP="00492FF8">
      <w:pPr>
        <w:spacing w:after="47"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13.Проекты комплексного благоустройства мест массового отдыха могут предусматривать: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1)улучшение технического состояния и внешнего вида пешеходных дорожек, тротуаров, стоянок автомобилей, физкультурно-оздоровительных площадок, площадок для аттракционов;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2)размещение временных павильонов, киосков, навесов, сооружений для мелкорозничной торговли и других целей;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3)размещение малых архитектурных форм, произведений монументально-декоративного искусства;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4)озеленение;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5)таблички с размещением информации;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6)цветовое решение застройки, освещение и оформление прилегающей территории.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14. В целях обустройства мест массового отдыха собственниками, арендаторами и иными пользователями таких мест могут проводиться мероприятия по поддержанию необходимого уровня функциональности, </w:t>
      </w:r>
      <w:r>
        <w:rPr>
          <w:rFonts w:ascii="Arial" w:hAnsi="Arial" w:cs="Arial"/>
          <w:sz w:val="24"/>
          <w:szCs w:val="24"/>
          <w:lang w:val="ru-RU"/>
        </w:rPr>
        <w:lastRenderedPageBreak/>
        <w:t xml:space="preserve">санитарно-экологического благополучия, благоустройства и безопасности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762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3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граждан, в том числе: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1) обследование санитарного состояния территорий мест массового отдыха (проведение производственного лабораторного контроля с выполнением санитарно-химических, бактериологических,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санитарнопаразитических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исследований почвы и воды в местах массового отдыха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населения) и получение санитарно-эпидемиологического заключения о соответствии места массового отдыха санитарным нормам и правилам, а также обустройство и содержание водных объектов (водоемов, фонтанов), находящихся в таких местах;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2) проведение комплекса противоэпидемических мероприятий;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1238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3) организация спортивных и иных функциональных площадок, развлекательных аттракционов, пунктов проката спортивного инвентаря;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4) организация сбора и вывоза бытовых отходов и мусора, установка урн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и контейнеров для их сбора, заключение договоров на вывоз и утилизацию отходов со специализированными организациями в соответствии с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законодательством;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5)организация, размещение нестационарных торговых объектов, а также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190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размещение туалетных кабин;</w:t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6)определение площадок для стоянки транспортных средств на прилегающей к местам массового отдыха территории;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line="240" w:lineRule="auto"/>
        <w:ind w:left="10" w:right="187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7)иные мероприятия, необходимые для поддержания надлежащего уровня санитарно-экологического благополучия, благоустройства и безопасности мест массового отдыха.</w:t>
      </w:r>
    </w:p>
    <w:p w:rsidR="00492FF8" w:rsidRDefault="00492FF8" w:rsidP="00492FF8">
      <w:pPr>
        <w:spacing w:line="240" w:lineRule="auto"/>
        <w:ind w:left="10" w:right="100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15.По окончании комплексного благоустройства место массового отдыха принимается в эксплуатацию комиссией, состав которой определяется постановлением администрации муниципального образования и включает представителей контролирующих и надзорных органов (по согласованию).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FF8" w:rsidRDefault="00492FF8" w:rsidP="00492FF8">
      <w:pPr>
        <w:spacing w:after="301" w:line="240" w:lineRule="auto"/>
        <w:ind w:left="10" w:right="100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16.Благоустройство и содержание мест массового отдыха, в состав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которых входит водный объект, осуществляются в соответствии с требованиями, установленными постановлением Правительства Иркутской области от 8 октября 2009 года № 280/59-пп «Об утверждении Правил охраны жизни людей на водных объектах в Иркутской области».</w:t>
      </w:r>
    </w:p>
    <w:p w:rsidR="00492FF8" w:rsidRDefault="00492FF8" w:rsidP="00492FF8">
      <w:pPr>
        <w:spacing w:after="303" w:line="240" w:lineRule="auto"/>
        <w:ind w:left="10" w:right="1692" w:firstLine="699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Глава З. Основные требования к использованию мест массового отдыха</w:t>
      </w:r>
    </w:p>
    <w:p w:rsidR="00492FF8" w:rsidRDefault="00492FF8" w:rsidP="00492FF8">
      <w:pPr>
        <w:spacing w:line="240" w:lineRule="auto"/>
        <w:ind w:left="10" w:right="100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17.В местах массового отдыха допускаются следующие виды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9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рекреационного использования: отдых населения, массовые гуляния,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0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 xml:space="preserve">проведение детских праздников, купание, катание на маломерных плавательных средствах, водный спорт,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моржевание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спортивные игры, </w:t>
      </w:r>
      <w:r>
        <w:rPr>
          <w:rFonts w:ascii="Arial" w:hAnsi="Arial" w:cs="Arial"/>
          <w:noProof/>
          <w:sz w:val="24"/>
          <w:szCs w:val="24"/>
          <w:lang w:val="ru-RU" w:eastAsia="ru-RU"/>
        </w:rPr>
        <w:drawing>
          <wp:inline distT="0" distB="0" distL="0" distR="0">
            <wp:extent cx="9525" cy="38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4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ru-RU"/>
        </w:rPr>
        <w:t>катание на лыжах и коньках, конный спорт и аттракционы и другие виды рекреационного использования.</w:t>
      </w:r>
    </w:p>
    <w:p w:rsidR="00492FF8" w:rsidRDefault="00492FF8" w:rsidP="00492FF8">
      <w:pPr>
        <w:spacing w:line="240" w:lineRule="auto"/>
        <w:ind w:left="10" w:right="14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Виды рекреационного использования конкретного места массового отдыха уста</w:t>
      </w:r>
      <w:r w:rsidR="005073C2">
        <w:rPr>
          <w:rFonts w:ascii="Arial" w:hAnsi="Arial" w:cs="Arial"/>
          <w:sz w:val="24"/>
          <w:szCs w:val="24"/>
          <w:lang w:val="ru-RU"/>
        </w:rPr>
        <w:t>навливаются правовым актом (постановлением)</w:t>
      </w:r>
      <w:r>
        <w:rPr>
          <w:rFonts w:ascii="Arial" w:hAnsi="Arial" w:cs="Arial"/>
          <w:sz w:val="24"/>
          <w:szCs w:val="24"/>
          <w:lang w:val="ru-RU"/>
        </w:rPr>
        <w:t xml:space="preserve"> администрации муниципального образования при включении данного места массового отдыха в перечень мест массового отдыха.</w:t>
      </w:r>
    </w:p>
    <w:p w:rsidR="00492FF8" w:rsidRDefault="00492FF8" w:rsidP="00492FF8">
      <w:pPr>
        <w:spacing w:line="240" w:lineRule="auto"/>
        <w:ind w:left="10" w:right="100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18.Граждане имеют право беспрепятственного посещения мест массового отдыха на территории муниципального образования, за исключением случаев, когда за пользование объектами, находящимися на территории места массового отдыха, в том числе инвентарем, установлена плата.</w:t>
      </w:r>
    </w:p>
    <w:p w:rsidR="00492FF8" w:rsidRDefault="00492FF8" w:rsidP="00492FF8">
      <w:pPr>
        <w:spacing w:line="240" w:lineRule="auto"/>
        <w:ind w:left="10" w:right="100" w:firstLine="69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19.Граждане в местах массового отдыха обязаны соблюдать общественный порядок, поддерживать чистоту, бережно относиться к объектам инфраструктуры мест массового отдыха и соблюдать иные требования, предусмотренные </w:t>
      </w:r>
      <w:r>
        <w:rPr>
          <w:rFonts w:ascii="Arial" w:hAnsi="Arial" w:cs="Arial"/>
          <w:sz w:val="24"/>
          <w:szCs w:val="24"/>
          <w:lang w:val="ru-RU"/>
        </w:rPr>
        <w:lastRenderedPageBreak/>
        <w:t>действующим законодательством Российской Федерации, законодательством Иркутской области и муниципальными правовыми актами.</w:t>
      </w:r>
    </w:p>
    <w:p w:rsidR="00A21D78" w:rsidRPr="00492FF8" w:rsidRDefault="00492FF8" w:rsidP="00492FF8">
      <w:pPr>
        <w:rPr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20.Проведение культурно-массовых мероприятий в местах массового отдыха осуществляется в соответствии с законодательств</w:t>
      </w:r>
      <w:r w:rsidR="00DE69F3">
        <w:rPr>
          <w:rFonts w:ascii="Arial" w:hAnsi="Arial" w:cs="Arial"/>
          <w:sz w:val="24"/>
          <w:szCs w:val="24"/>
          <w:lang w:val="ru-RU"/>
        </w:rPr>
        <w:t>ом.</w:t>
      </w:r>
    </w:p>
    <w:sectPr w:rsidR="00A21D78" w:rsidRPr="00492FF8" w:rsidSect="00DE69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C39"/>
    <w:rsid w:val="00257C39"/>
    <w:rsid w:val="00492FF8"/>
    <w:rsid w:val="005073C2"/>
    <w:rsid w:val="006D2040"/>
    <w:rsid w:val="00A21D78"/>
    <w:rsid w:val="00C653F0"/>
    <w:rsid w:val="00D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7DB8"/>
  <w15:chartTrackingRefBased/>
  <w15:docId w15:val="{28B53BBA-ED8E-4B30-ACD9-ACA712C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FF8"/>
    <w:pPr>
      <w:spacing w:after="19" w:line="244" w:lineRule="auto"/>
      <w:ind w:left="108" w:right="202" w:firstLine="717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C2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1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Пользователь Windows</cp:lastModifiedBy>
  <cp:revision>11</cp:revision>
  <cp:lastPrinted>2023-08-01T02:13:00Z</cp:lastPrinted>
  <dcterms:created xsi:type="dcterms:W3CDTF">2023-07-05T03:19:00Z</dcterms:created>
  <dcterms:modified xsi:type="dcterms:W3CDTF">2023-08-03T03:12:00Z</dcterms:modified>
</cp:coreProperties>
</file>